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9485" w14:textId="6CFF4CF0" w:rsidR="00B63243" w:rsidRPr="00E90D7D" w:rsidRDefault="00E90D7D" w:rsidP="00E90D7D">
      <w:pPr>
        <w:spacing w:line="600" w:lineRule="exact"/>
        <w:jc w:val="center"/>
        <w:rPr>
          <w:rFonts w:ascii="宋体" w:eastAsia="宋体" w:hAnsi="宋体" w:cs="宋体" w:hint="eastAsia"/>
          <w:b/>
          <w:sz w:val="24"/>
          <w:szCs w:val="24"/>
        </w:rPr>
      </w:pPr>
      <w:r w:rsidRPr="00E90D7D">
        <w:rPr>
          <w:rFonts w:ascii="宋体" w:eastAsia="宋体" w:hAnsi="宋体" w:cs="宋体" w:hint="eastAsia"/>
          <w:b/>
          <w:sz w:val="24"/>
          <w:szCs w:val="24"/>
        </w:rPr>
        <w:t>竞争性磋商公告</w:t>
      </w:r>
    </w:p>
    <w:tbl>
      <w:tblPr>
        <w:tblStyle w:val="af"/>
        <w:tblW w:w="0" w:type="auto"/>
        <w:tblInd w:w="108" w:type="dxa"/>
        <w:tblLook w:val="04A0" w:firstRow="1" w:lastRow="0" w:firstColumn="1" w:lastColumn="0" w:noHBand="0" w:noVBand="1"/>
      </w:tblPr>
      <w:tblGrid>
        <w:gridCol w:w="9628"/>
      </w:tblGrid>
      <w:tr w:rsidR="00E90D7D" w:rsidRPr="00E90D7D" w14:paraId="245F226B" w14:textId="77777777" w:rsidTr="00E90D7D">
        <w:tc>
          <w:tcPr>
            <w:tcW w:w="9854" w:type="dxa"/>
          </w:tcPr>
          <w:p w14:paraId="52A66CCF" w14:textId="77777777" w:rsidR="00E90D7D" w:rsidRPr="00E90D7D" w:rsidRDefault="00E90D7D" w:rsidP="00E90D7D">
            <w:pPr>
              <w:spacing w:line="500" w:lineRule="exact"/>
              <w:rPr>
                <w:rFonts w:ascii="宋体" w:eastAsia="宋体" w:hAnsi="宋体" w:cs="宋体" w:hint="eastAsia"/>
                <w:sz w:val="20"/>
              </w:rPr>
            </w:pPr>
            <w:r w:rsidRPr="00E90D7D">
              <w:rPr>
                <w:rFonts w:ascii="宋体" w:eastAsia="宋体" w:hAnsi="宋体" w:cs="宋体" w:hint="eastAsia"/>
                <w:sz w:val="20"/>
              </w:rPr>
              <w:t>项目概况：</w:t>
            </w:r>
          </w:p>
          <w:p w14:paraId="3DA6001D" w14:textId="294D7D32" w:rsidR="00E90D7D" w:rsidRPr="00E90D7D" w:rsidRDefault="00E90D7D" w:rsidP="00E90D7D">
            <w:pPr>
              <w:pStyle w:val="af0"/>
              <w:spacing w:line="500" w:lineRule="exact"/>
              <w:ind w:firstLineChars="200" w:firstLine="400"/>
              <w:rPr>
                <w:rFonts w:ascii="宋体" w:hAnsi="宋体" w:cs="宋体" w:hint="eastAsia"/>
                <w:sz w:val="20"/>
                <w:szCs w:val="20"/>
              </w:rPr>
            </w:pPr>
            <w:r w:rsidRPr="00E90D7D">
              <w:rPr>
                <w:rFonts w:ascii="宋体" w:hAnsi="宋体" w:cs="宋体" w:hint="eastAsia"/>
                <w:sz w:val="20"/>
              </w:rPr>
              <w:t>居民换届选举工作经费</w:t>
            </w:r>
            <w:r w:rsidRPr="00E90D7D">
              <w:rPr>
                <w:rFonts w:ascii="宋体" w:hAnsi="宋体" w:cs="宋体" w:hint="eastAsia"/>
                <w:sz w:val="20"/>
                <w:szCs w:val="20"/>
              </w:rPr>
              <w:t>的潜在供应商应在上海市松江区茸平路168号307室获取采购文件，并于2026年04月1</w:t>
            </w:r>
            <w:r w:rsidR="007D640D">
              <w:rPr>
                <w:rFonts w:ascii="宋体" w:hAnsi="宋体" w:cs="宋体" w:hint="eastAsia"/>
                <w:sz w:val="20"/>
                <w:szCs w:val="20"/>
              </w:rPr>
              <w:t>4</w:t>
            </w:r>
            <w:r w:rsidRPr="00E90D7D">
              <w:rPr>
                <w:rFonts w:ascii="宋体" w:hAnsi="宋体" w:cs="宋体" w:hint="eastAsia"/>
                <w:sz w:val="20"/>
                <w:szCs w:val="20"/>
              </w:rPr>
              <w:t>日15:00（北京时间）前提交响应文件。</w:t>
            </w:r>
          </w:p>
        </w:tc>
      </w:tr>
    </w:tbl>
    <w:p w14:paraId="5987F7EE" w14:textId="77777777" w:rsidR="00E90D7D" w:rsidRPr="00E90D7D" w:rsidRDefault="00E90D7D" w:rsidP="00E90D7D">
      <w:pPr>
        <w:adjustRightInd w:val="0"/>
        <w:snapToGrid w:val="0"/>
        <w:spacing w:line="500" w:lineRule="exact"/>
        <w:rPr>
          <w:rFonts w:ascii="宋体" w:eastAsia="宋体" w:hAnsi="宋体" w:cs="宋体" w:hint="eastAsia"/>
          <w:b/>
          <w:sz w:val="20"/>
        </w:rPr>
      </w:pPr>
      <w:bookmarkStart w:id="0" w:name="_Hlk216093047"/>
      <w:r w:rsidRPr="00E90D7D">
        <w:rPr>
          <w:rFonts w:ascii="宋体" w:eastAsia="宋体" w:hAnsi="宋体" w:cs="宋体" w:hint="eastAsia"/>
          <w:b/>
          <w:sz w:val="20"/>
        </w:rPr>
        <w:t>一、项目基本情况</w:t>
      </w:r>
    </w:p>
    <w:p w14:paraId="503F4658"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项目名称：</w:t>
      </w:r>
      <w:r w:rsidRPr="00E90D7D">
        <w:rPr>
          <w:rFonts w:ascii="宋体" w:eastAsia="宋体" w:hAnsi="宋体" w:cs="宋体" w:hint="eastAsia"/>
          <w:sz w:val="20"/>
        </w:rPr>
        <w:t>居民区换届选举工作经费</w:t>
      </w:r>
    </w:p>
    <w:p w14:paraId="267A727D"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项目采购方式：竞争性磋商</w:t>
      </w:r>
    </w:p>
    <w:p w14:paraId="4286FB0E"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预算金额：</w:t>
      </w:r>
      <w:r w:rsidRPr="00E90D7D">
        <w:rPr>
          <w:rFonts w:ascii="宋体" w:eastAsia="宋体" w:hAnsi="宋体" w:hint="eastAsia"/>
          <w:sz w:val="20"/>
        </w:rPr>
        <w:t>30</w:t>
      </w:r>
      <w:r w:rsidRPr="00E90D7D">
        <w:rPr>
          <w:rFonts w:ascii="宋体" w:eastAsia="宋体" w:hAnsi="宋体" w:cs="宋体" w:hint="eastAsia"/>
          <w:bCs/>
          <w:sz w:val="20"/>
        </w:rPr>
        <w:t>万元</w:t>
      </w:r>
    </w:p>
    <w:p w14:paraId="4F5A132A"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最高限价：</w:t>
      </w:r>
      <w:r w:rsidRPr="00E90D7D">
        <w:rPr>
          <w:rFonts w:ascii="宋体" w:eastAsia="宋体" w:hAnsi="宋体" w:hint="eastAsia"/>
          <w:sz w:val="20"/>
        </w:rPr>
        <w:t>30万</w:t>
      </w:r>
      <w:r w:rsidRPr="00E90D7D">
        <w:rPr>
          <w:rFonts w:ascii="宋体" w:eastAsia="宋体" w:hAnsi="宋体" w:cs="宋体" w:hint="eastAsia"/>
          <w:bCs/>
          <w:sz w:val="20"/>
        </w:rPr>
        <w:t>元</w:t>
      </w:r>
    </w:p>
    <w:p w14:paraId="4D9E0C3F"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采购需求：</w:t>
      </w:r>
      <w:r w:rsidRPr="00E90D7D">
        <w:rPr>
          <w:rFonts w:ascii="宋体" w:eastAsia="宋体" w:hAnsi="宋体" w:cs="宋体" w:hint="eastAsia"/>
          <w:sz w:val="20"/>
        </w:rPr>
        <w:t>为更好地贯彻和落实居民区换届选举工作，需要制作各类选举所需材料：选民证、居民代表证、选举工作证、选票、投票箱、封条、雨棚、候选人易拉宝、密封条等。具体详见磋商文件采购需求。</w:t>
      </w:r>
    </w:p>
    <w:p w14:paraId="4348AC7F"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服务期限： 自合同签订起至2026年5月底。</w:t>
      </w:r>
    </w:p>
    <w:p w14:paraId="560E5548"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本项目不接受联合体投标。</w:t>
      </w:r>
    </w:p>
    <w:p w14:paraId="7EEAA07E" w14:textId="77777777" w:rsidR="00E90D7D" w:rsidRPr="00E90D7D" w:rsidRDefault="00E90D7D" w:rsidP="00E90D7D">
      <w:pPr>
        <w:pStyle w:val="a9"/>
        <w:numPr>
          <w:ilvl w:val="0"/>
          <w:numId w:val="1"/>
        </w:numPr>
        <w:adjustRightInd w:val="0"/>
        <w:snapToGrid w:val="0"/>
        <w:spacing w:line="500" w:lineRule="exact"/>
        <w:contextualSpacing w:val="0"/>
        <w:rPr>
          <w:rFonts w:ascii="宋体" w:eastAsia="宋体" w:hAnsi="宋体" w:cs="宋体" w:hint="eastAsia"/>
          <w:b/>
        </w:rPr>
      </w:pPr>
      <w:r w:rsidRPr="00E90D7D">
        <w:rPr>
          <w:rFonts w:ascii="宋体" w:eastAsia="宋体" w:hAnsi="宋体" w:cs="宋体" w:hint="eastAsia"/>
          <w:b/>
        </w:rPr>
        <w:t>申请人的资格要求：</w:t>
      </w:r>
    </w:p>
    <w:p w14:paraId="0A1BECD9"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1.</w:t>
      </w:r>
      <w:r w:rsidRPr="00E90D7D">
        <w:rPr>
          <w:rFonts w:ascii="宋体" w:eastAsia="宋体" w:hAnsi="宋体" w:cs="宋体" w:hint="eastAsia"/>
          <w:sz w:val="20"/>
        </w:rPr>
        <w:t>满足《中华人民共和国政府采购法》第二十二条的规定；</w:t>
      </w:r>
    </w:p>
    <w:p w14:paraId="6C5A0A09"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2.落实政府采购政策需满足的资格要求：本采购项目执行政府采购有关鼓励支持节能产品、环境认证产品以及支持中小企业、福利企业、监狱企业等的政策规定；促进残疾人就业，执行财库（2017）141 号文；</w:t>
      </w:r>
    </w:p>
    <w:p w14:paraId="553FE6DE"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3.本项目的特定资格要求：</w:t>
      </w:r>
    </w:p>
    <w:p w14:paraId="0F88A632"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（1）未被“信用中国”（www.creditchina.gov.cn）、中国政府采购网（www.ccgp.gov.cn）列入失信被执行人、重大税收违法案件当事人名单、政府采购严重违法失信行为记录名单；</w:t>
      </w:r>
    </w:p>
    <w:p w14:paraId="085C93F3" w14:textId="77777777" w:rsidR="00E90D7D" w:rsidRPr="00E90D7D" w:rsidRDefault="00E90D7D" w:rsidP="00E90D7D">
      <w:pPr>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2）中华人民共和国境内具有独立承担民事责任能力的法人（或法人依法设立并领取营业执照的分支机构）或非法人组织，以分支机构名义投标的，应当取得其法人针对本项目的唯一授权书，且法人与其分支机构不得同时参加同一合同项下的采购活动；</w:t>
      </w:r>
    </w:p>
    <w:p w14:paraId="62A48533" w14:textId="77777777" w:rsidR="00E90D7D" w:rsidRPr="00E90D7D" w:rsidRDefault="00E90D7D" w:rsidP="00E90D7D">
      <w:pPr>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（3）单位负责人或法定代表；人为同一人，或者存在控股、管理关系的不同供应商，参加同一包件或者未划分包件的同一项目投标的，相关投标均无效；</w:t>
      </w:r>
    </w:p>
    <w:p w14:paraId="5C96F102" w14:textId="77777777" w:rsidR="00E90D7D" w:rsidRPr="00E90D7D" w:rsidRDefault="00E90D7D" w:rsidP="00E90D7D">
      <w:pPr>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（4）本项目专门面向中小企业采购（含中型、小型、微型企业），中小企业应当按照规定提供《中小企业声明函》；</w:t>
      </w:r>
    </w:p>
    <w:p w14:paraId="25A8C0C1" w14:textId="77777777" w:rsidR="00E90D7D" w:rsidRPr="00E90D7D" w:rsidRDefault="00E90D7D" w:rsidP="00E90D7D">
      <w:pPr>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lastRenderedPageBreak/>
        <w:t>（5）本次招标不接受联合投标。</w:t>
      </w:r>
    </w:p>
    <w:p w14:paraId="55F77C96" w14:textId="77777777" w:rsidR="00E90D7D" w:rsidRPr="00E90D7D" w:rsidRDefault="00E90D7D" w:rsidP="00E90D7D">
      <w:pPr>
        <w:adjustRightInd w:val="0"/>
        <w:snapToGrid w:val="0"/>
        <w:spacing w:line="500" w:lineRule="exact"/>
        <w:rPr>
          <w:rFonts w:ascii="宋体" w:eastAsia="宋体" w:hAnsi="宋体" w:cs="宋体" w:hint="eastAsia"/>
          <w:b/>
          <w:sz w:val="20"/>
        </w:rPr>
      </w:pPr>
      <w:r w:rsidRPr="00E90D7D">
        <w:rPr>
          <w:rFonts w:ascii="宋体" w:eastAsia="宋体" w:hAnsi="宋体" w:cs="宋体" w:hint="eastAsia"/>
          <w:b/>
          <w:sz w:val="20"/>
        </w:rPr>
        <w:t>三、获取采购文件</w:t>
      </w:r>
    </w:p>
    <w:p w14:paraId="1273637B" w14:textId="300628BE"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时间：2026年04月0</w:t>
      </w:r>
      <w:r w:rsidR="007D640D">
        <w:rPr>
          <w:rFonts w:ascii="宋体" w:eastAsia="宋体" w:hAnsi="宋体" w:cs="宋体" w:hint="eastAsia"/>
          <w:bCs/>
          <w:sz w:val="20"/>
        </w:rPr>
        <w:t>2</w:t>
      </w:r>
      <w:r w:rsidRPr="00E90D7D">
        <w:rPr>
          <w:rFonts w:ascii="宋体" w:eastAsia="宋体" w:hAnsi="宋体" w:cs="宋体" w:hint="eastAsia"/>
          <w:bCs/>
          <w:sz w:val="20"/>
        </w:rPr>
        <w:t>日至2026年04月0</w:t>
      </w:r>
      <w:r w:rsidR="007D640D">
        <w:rPr>
          <w:rFonts w:ascii="宋体" w:eastAsia="宋体" w:hAnsi="宋体" w:cs="宋体" w:hint="eastAsia"/>
          <w:bCs/>
          <w:sz w:val="20"/>
        </w:rPr>
        <w:t>9</w:t>
      </w:r>
      <w:r w:rsidRPr="00E90D7D">
        <w:rPr>
          <w:rFonts w:ascii="宋体" w:eastAsia="宋体" w:hAnsi="宋体" w:cs="宋体" w:hint="eastAsia"/>
          <w:bCs/>
          <w:sz w:val="20"/>
        </w:rPr>
        <w:t>日，每天上午9：00至11:00，下午13：00至17:00（北京时间，法定节假日除外）携带如下材料进行现场验证及报名：</w:t>
      </w:r>
    </w:p>
    <w:p w14:paraId="6FBC291E"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1、地点：松江区茸平路168号307室</w:t>
      </w:r>
    </w:p>
    <w:p w14:paraId="20825006"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2、需要提供资料（1套）：</w:t>
      </w:r>
    </w:p>
    <w:p w14:paraId="4244ADDA"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（1）营业执照（含有企业统一社会信用代码）或事业单位法人证书或民办非企业单位（法人）登记证书、社会团体法人登记证书原件及加盖公章复印件；</w:t>
      </w:r>
    </w:p>
    <w:p w14:paraId="5FCE5C76"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（2）授权委托书及被委托人身份证原件及复印件（被授权人须本公司在职人员，提供社保在册证明）；若法定代表人参加开标会的需提供法定代表人证明书原件及其身份证原件及复印件)；</w:t>
      </w:r>
    </w:p>
    <w:p w14:paraId="0ABDF3A9"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3）“信用中国”网站(www.creditchina.gov.cn)失信惩戒名单专栏查询页面截图、“中国执行信息公开网”网站（http://zxgk.court.gov.cn/shixin/）查询页面截图（加盖公章），中国政府采购网(www.ccgp.gov.cn)政府采购严重违法失信行为记录名单（不得早于报名开始时间）；</w:t>
      </w:r>
    </w:p>
    <w:p w14:paraId="3439573D"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（4）财务状况及税收、社会保障资金缴纳情况声明函；</w:t>
      </w:r>
    </w:p>
    <w:p w14:paraId="16D48585"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（5）参加政府采购活动三年内再经营活动中没有重大违法记录的书面声明函 ；</w:t>
      </w:r>
    </w:p>
    <w:p w14:paraId="7213084B" w14:textId="77777777" w:rsidR="00E90D7D" w:rsidRPr="00E90D7D" w:rsidRDefault="00E90D7D" w:rsidP="00E90D7D">
      <w:pPr>
        <w:adjustRightInd w:val="0"/>
        <w:snapToGrid w:val="0"/>
        <w:spacing w:line="500" w:lineRule="exact"/>
        <w:rPr>
          <w:rFonts w:ascii="宋体" w:eastAsia="宋体" w:hAnsi="宋体" w:cs="宋体" w:hint="eastAsia"/>
          <w:b/>
          <w:sz w:val="20"/>
        </w:rPr>
      </w:pPr>
      <w:r w:rsidRPr="00E90D7D">
        <w:rPr>
          <w:rFonts w:ascii="宋体" w:eastAsia="宋体" w:hAnsi="宋体" w:cs="宋体" w:hint="eastAsia"/>
          <w:b/>
          <w:sz w:val="20"/>
        </w:rPr>
        <w:t>四、响应文件提交</w:t>
      </w:r>
    </w:p>
    <w:p w14:paraId="5F32224D" w14:textId="07864F5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截止时间：2026年04月1</w:t>
      </w:r>
      <w:r w:rsidR="007D640D">
        <w:rPr>
          <w:rFonts w:ascii="宋体" w:eastAsia="宋体" w:hAnsi="宋体" w:cs="宋体" w:hint="eastAsia"/>
          <w:bCs/>
          <w:sz w:val="20"/>
        </w:rPr>
        <w:t>4</w:t>
      </w:r>
      <w:r w:rsidRPr="00E90D7D">
        <w:rPr>
          <w:rFonts w:ascii="宋体" w:eastAsia="宋体" w:hAnsi="宋体" w:cs="宋体" w:hint="eastAsia"/>
          <w:bCs/>
          <w:sz w:val="20"/>
        </w:rPr>
        <w:t xml:space="preserve"> 日15点00分（北京时间）</w:t>
      </w:r>
    </w:p>
    <w:p w14:paraId="215AC3F5"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磋商响应文件递交地点：</w:t>
      </w:r>
      <w:r w:rsidRPr="00E90D7D">
        <w:rPr>
          <w:rFonts w:ascii="宋体" w:eastAsia="宋体" w:hAnsi="宋体" w:cs="宋体" w:hint="eastAsia"/>
          <w:sz w:val="20"/>
        </w:rPr>
        <w:t>上海市松江区茸平路168号3楼开标室</w:t>
      </w:r>
      <w:r w:rsidRPr="00E90D7D">
        <w:rPr>
          <w:rFonts w:ascii="宋体" w:eastAsia="宋体" w:hAnsi="宋体" w:cs="宋体" w:hint="eastAsia"/>
          <w:bCs/>
          <w:sz w:val="20"/>
        </w:rPr>
        <w:t>。</w:t>
      </w:r>
    </w:p>
    <w:p w14:paraId="321C5BA1" w14:textId="77777777" w:rsidR="00E90D7D" w:rsidRPr="00E90D7D" w:rsidRDefault="00E90D7D" w:rsidP="00E90D7D">
      <w:pPr>
        <w:adjustRightInd w:val="0"/>
        <w:snapToGrid w:val="0"/>
        <w:spacing w:line="500" w:lineRule="exact"/>
        <w:rPr>
          <w:rFonts w:ascii="宋体" w:eastAsia="宋体" w:hAnsi="宋体" w:cs="宋体" w:hint="eastAsia"/>
          <w:b/>
          <w:sz w:val="20"/>
        </w:rPr>
      </w:pPr>
      <w:r w:rsidRPr="00E90D7D">
        <w:rPr>
          <w:rFonts w:ascii="宋体" w:eastAsia="宋体" w:hAnsi="宋体" w:cs="宋体" w:hint="eastAsia"/>
          <w:b/>
          <w:sz w:val="20"/>
        </w:rPr>
        <w:t>五、谈判（磋商）时间</w:t>
      </w:r>
    </w:p>
    <w:p w14:paraId="04F4103A" w14:textId="45E5B6D2"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时间：2026年04月1</w:t>
      </w:r>
      <w:r w:rsidR="007D640D">
        <w:rPr>
          <w:rFonts w:ascii="宋体" w:eastAsia="宋体" w:hAnsi="宋体" w:cs="宋体" w:hint="eastAsia"/>
          <w:bCs/>
          <w:sz w:val="20"/>
        </w:rPr>
        <w:t>4</w:t>
      </w:r>
      <w:r w:rsidRPr="00E90D7D">
        <w:rPr>
          <w:rFonts w:ascii="宋体" w:eastAsia="宋体" w:hAnsi="宋体" w:cs="宋体" w:hint="eastAsia"/>
          <w:bCs/>
          <w:sz w:val="20"/>
        </w:rPr>
        <w:t>日 15点00分（北京时间）</w:t>
      </w:r>
    </w:p>
    <w:p w14:paraId="221F214B"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地点：</w:t>
      </w:r>
      <w:r w:rsidRPr="00E90D7D">
        <w:rPr>
          <w:rFonts w:ascii="宋体" w:eastAsia="宋体" w:hAnsi="宋体" w:cs="宋体" w:hint="eastAsia"/>
          <w:sz w:val="20"/>
        </w:rPr>
        <w:t>上海市松江区茸平路168号3楼开标室</w:t>
      </w:r>
      <w:r w:rsidRPr="00E90D7D">
        <w:rPr>
          <w:rFonts w:ascii="宋体" w:eastAsia="宋体" w:hAnsi="宋体" w:cs="宋体" w:hint="eastAsia"/>
          <w:bCs/>
          <w:sz w:val="20"/>
        </w:rPr>
        <w:t>。</w:t>
      </w:r>
    </w:p>
    <w:p w14:paraId="1F4CF1C5" w14:textId="77777777" w:rsidR="00E90D7D" w:rsidRPr="00E90D7D" w:rsidRDefault="00E90D7D" w:rsidP="00E90D7D">
      <w:pPr>
        <w:adjustRightInd w:val="0"/>
        <w:snapToGrid w:val="0"/>
        <w:spacing w:line="500" w:lineRule="exact"/>
        <w:rPr>
          <w:rFonts w:ascii="宋体" w:eastAsia="宋体" w:hAnsi="宋体" w:cs="宋体" w:hint="eastAsia"/>
          <w:b/>
          <w:sz w:val="20"/>
        </w:rPr>
      </w:pPr>
      <w:r w:rsidRPr="00E90D7D">
        <w:rPr>
          <w:rFonts w:ascii="宋体" w:eastAsia="宋体" w:hAnsi="宋体" w:cs="宋体" w:hint="eastAsia"/>
          <w:b/>
          <w:sz w:val="20"/>
        </w:rPr>
        <w:t>六、公告期限</w:t>
      </w:r>
    </w:p>
    <w:p w14:paraId="65E3DCE5"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自本公告发布之日起3个工作日。</w:t>
      </w:r>
    </w:p>
    <w:p w14:paraId="719E1E39" w14:textId="77777777" w:rsidR="00E90D7D" w:rsidRPr="00E90D7D" w:rsidRDefault="00E90D7D" w:rsidP="00E90D7D">
      <w:pPr>
        <w:adjustRightInd w:val="0"/>
        <w:snapToGrid w:val="0"/>
        <w:spacing w:line="500" w:lineRule="exact"/>
        <w:rPr>
          <w:rFonts w:ascii="宋体" w:eastAsia="宋体" w:hAnsi="宋体" w:cs="宋体" w:hint="eastAsia"/>
          <w:b/>
          <w:sz w:val="20"/>
        </w:rPr>
      </w:pPr>
      <w:r w:rsidRPr="00E90D7D">
        <w:rPr>
          <w:rFonts w:ascii="宋体" w:eastAsia="宋体" w:hAnsi="宋体" w:cs="宋体" w:hint="eastAsia"/>
          <w:b/>
          <w:sz w:val="20"/>
        </w:rPr>
        <w:t>七、其他补充事宜</w:t>
      </w:r>
    </w:p>
    <w:p w14:paraId="59FA5329" w14:textId="24A35ADD"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对竞争性磋商文件中的内容如有疑问，可要求澄清。请于2026年04月</w:t>
      </w:r>
      <w:r w:rsidR="007D640D">
        <w:rPr>
          <w:rFonts w:ascii="宋体" w:eastAsia="宋体" w:hAnsi="宋体" w:cs="宋体" w:hint="eastAsia"/>
          <w:bCs/>
          <w:sz w:val="20"/>
        </w:rPr>
        <w:t>10</w:t>
      </w:r>
      <w:r w:rsidRPr="00E90D7D">
        <w:rPr>
          <w:rFonts w:ascii="宋体" w:eastAsia="宋体" w:hAnsi="宋体" w:cs="宋体" w:hint="eastAsia"/>
          <w:bCs/>
          <w:sz w:val="20"/>
        </w:rPr>
        <w:t>日下午17：00 前以书面（传真）形式告知采购方，采购方将主动或依据响应方要求澄清的问题而修改竞争性磋商文件。</w:t>
      </w:r>
    </w:p>
    <w:p w14:paraId="73553FCE" w14:textId="77777777" w:rsidR="00E90D7D" w:rsidRPr="00E90D7D" w:rsidRDefault="00E90D7D" w:rsidP="00E90D7D">
      <w:pPr>
        <w:adjustRightInd w:val="0"/>
        <w:snapToGrid w:val="0"/>
        <w:spacing w:line="500" w:lineRule="exact"/>
        <w:rPr>
          <w:rFonts w:ascii="宋体" w:eastAsia="宋体" w:hAnsi="宋体" w:cs="宋体" w:hint="eastAsia"/>
          <w:b/>
          <w:sz w:val="20"/>
        </w:rPr>
      </w:pPr>
      <w:r w:rsidRPr="00E90D7D">
        <w:rPr>
          <w:rFonts w:ascii="宋体" w:eastAsia="宋体" w:hAnsi="宋体" w:cs="宋体" w:hint="eastAsia"/>
          <w:b/>
          <w:sz w:val="20"/>
        </w:rPr>
        <w:t>八、凡对本次采购提出询问，请按以下方式联系。</w:t>
      </w:r>
    </w:p>
    <w:p w14:paraId="287DC1F7"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lastRenderedPageBreak/>
        <w:t>1、采购人信息</w:t>
      </w:r>
    </w:p>
    <w:p w14:paraId="7B86EB95"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名    称：上海市松江区人民政府中山街道办事处</w:t>
      </w:r>
    </w:p>
    <w:p w14:paraId="02089E95"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地    址：上海市松江区茸平路168号</w:t>
      </w:r>
    </w:p>
    <w:p w14:paraId="1FB85987" w14:textId="77777777"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联 系 人：金芳芳、许红</w:t>
      </w:r>
    </w:p>
    <w:p w14:paraId="55B54FA7" w14:textId="7E4F47A3" w:rsidR="00E90D7D" w:rsidRPr="00E90D7D" w:rsidRDefault="00E90D7D" w:rsidP="00E90D7D">
      <w:pPr>
        <w:adjustRightInd w:val="0"/>
        <w:snapToGrid w:val="0"/>
        <w:spacing w:line="500" w:lineRule="exact"/>
        <w:ind w:firstLineChars="200" w:firstLine="400"/>
        <w:rPr>
          <w:rFonts w:ascii="宋体" w:eastAsia="宋体" w:hAnsi="宋体" w:cs="宋体" w:hint="eastAsia"/>
          <w:bCs/>
          <w:sz w:val="20"/>
        </w:rPr>
      </w:pPr>
      <w:r w:rsidRPr="00E90D7D">
        <w:rPr>
          <w:rFonts w:ascii="宋体" w:eastAsia="宋体" w:hAnsi="宋体" w:cs="宋体" w:hint="eastAsia"/>
          <w:bCs/>
          <w:sz w:val="20"/>
        </w:rPr>
        <w:t xml:space="preserve">联系方式： </w:t>
      </w:r>
      <w:r w:rsidRPr="00E90D7D">
        <w:rPr>
          <w:rFonts w:ascii="宋体" w:eastAsia="宋体" w:hAnsi="宋体" w:cs="宋体"/>
          <w:bCs/>
          <w:sz w:val="20"/>
        </w:rPr>
        <w:t>5778</w:t>
      </w:r>
      <w:bookmarkEnd w:id="0"/>
      <w:r w:rsidRPr="00E90D7D">
        <w:rPr>
          <w:rFonts w:ascii="宋体" w:eastAsia="宋体" w:hAnsi="宋体" w:cs="宋体" w:hint="eastAsia"/>
          <w:bCs/>
          <w:sz w:val="20"/>
        </w:rPr>
        <w:t>1915、57781034</w:t>
      </w:r>
    </w:p>
    <w:sectPr w:rsidR="00E90D7D" w:rsidRPr="00E90D7D" w:rsidSect="00E90D7D">
      <w:pgSz w:w="11906" w:h="16839" w:code="9"/>
      <w:pgMar w:top="1440" w:right="1080" w:bottom="1440" w:left="1080" w:header="0"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90BD" w14:textId="77777777" w:rsidR="00AA653A" w:rsidRDefault="00AA653A" w:rsidP="007D640D">
      <w:pPr>
        <w:rPr>
          <w:rFonts w:hint="eastAsia"/>
        </w:rPr>
      </w:pPr>
      <w:r>
        <w:separator/>
      </w:r>
    </w:p>
  </w:endnote>
  <w:endnote w:type="continuationSeparator" w:id="0">
    <w:p w14:paraId="66A3281B" w14:textId="77777777" w:rsidR="00AA653A" w:rsidRDefault="00AA653A" w:rsidP="007D64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98D7" w14:textId="77777777" w:rsidR="00AA653A" w:rsidRDefault="00AA653A" w:rsidP="007D640D">
      <w:pPr>
        <w:rPr>
          <w:rFonts w:hint="eastAsia"/>
        </w:rPr>
      </w:pPr>
      <w:r>
        <w:separator/>
      </w:r>
    </w:p>
  </w:footnote>
  <w:footnote w:type="continuationSeparator" w:id="0">
    <w:p w14:paraId="35C54CD2" w14:textId="77777777" w:rsidR="00AA653A" w:rsidRDefault="00AA653A" w:rsidP="007D64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B05B8"/>
    <w:multiLevelType w:val="multilevel"/>
    <w:tmpl w:val="6C2B05B8"/>
    <w:lvl w:ilvl="0">
      <w:start w:val="2"/>
      <w:numFmt w:val="japaneseCounting"/>
      <w:lvlText w:val="%1、"/>
      <w:lvlJc w:val="left"/>
      <w:pPr>
        <w:ind w:left="432" w:hanging="432"/>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3450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7D"/>
    <w:rsid w:val="0011740E"/>
    <w:rsid w:val="001868E1"/>
    <w:rsid w:val="002054C1"/>
    <w:rsid w:val="002C1B68"/>
    <w:rsid w:val="002C54DD"/>
    <w:rsid w:val="007423E1"/>
    <w:rsid w:val="007D640D"/>
    <w:rsid w:val="008A29BC"/>
    <w:rsid w:val="00910B3D"/>
    <w:rsid w:val="00AA653A"/>
    <w:rsid w:val="00B63243"/>
    <w:rsid w:val="00B666CD"/>
    <w:rsid w:val="00D048FF"/>
    <w:rsid w:val="00E90D7D"/>
    <w:rsid w:val="00F1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06C38"/>
  <w15:chartTrackingRefBased/>
  <w15:docId w15:val="{228F1028-B59B-4DB0-B6FD-FDE49575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0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D7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90D7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D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D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90D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D7D"/>
    <w:rPr>
      <w:rFonts w:cstheme="majorBidi"/>
      <w:color w:val="2F5496" w:themeColor="accent1" w:themeShade="BF"/>
      <w:sz w:val="28"/>
      <w:szCs w:val="28"/>
    </w:rPr>
  </w:style>
  <w:style w:type="character" w:customStyle="1" w:styleId="50">
    <w:name w:val="标题 5 字符"/>
    <w:basedOn w:val="a0"/>
    <w:link w:val="5"/>
    <w:uiPriority w:val="9"/>
    <w:semiHidden/>
    <w:rsid w:val="00E90D7D"/>
    <w:rPr>
      <w:rFonts w:cstheme="majorBidi"/>
      <w:color w:val="2F5496" w:themeColor="accent1" w:themeShade="BF"/>
      <w:sz w:val="24"/>
      <w:szCs w:val="24"/>
    </w:rPr>
  </w:style>
  <w:style w:type="character" w:customStyle="1" w:styleId="60">
    <w:name w:val="标题 6 字符"/>
    <w:basedOn w:val="a0"/>
    <w:link w:val="6"/>
    <w:uiPriority w:val="9"/>
    <w:semiHidden/>
    <w:rsid w:val="00E90D7D"/>
    <w:rPr>
      <w:rFonts w:cstheme="majorBidi"/>
      <w:b/>
      <w:bCs/>
      <w:color w:val="2F5496" w:themeColor="accent1" w:themeShade="BF"/>
    </w:rPr>
  </w:style>
  <w:style w:type="character" w:customStyle="1" w:styleId="70">
    <w:name w:val="标题 7 字符"/>
    <w:basedOn w:val="a0"/>
    <w:link w:val="7"/>
    <w:uiPriority w:val="9"/>
    <w:semiHidden/>
    <w:rsid w:val="00E90D7D"/>
    <w:rPr>
      <w:rFonts w:cstheme="majorBidi"/>
      <w:b/>
      <w:bCs/>
      <w:color w:val="595959" w:themeColor="text1" w:themeTint="A6"/>
    </w:rPr>
  </w:style>
  <w:style w:type="character" w:customStyle="1" w:styleId="80">
    <w:name w:val="标题 8 字符"/>
    <w:basedOn w:val="a0"/>
    <w:link w:val="8"/>
    <w:uiPriority w:val="9"/>
    <w:semiHidden/>
    <w:rsid w:val="00E90D7D"/>
    <w:rPr>
      <w:rFonts w:cstheme="majorBidi"/>
      <w:color w:val="595959" w:themeColor="text1" w:themeTint="A6"/>
    </w:rPr>
  </w:style>
  <w:style w:type="character" w:customStyle="1" w:styleId="90">
    <w:name w:val="标题 9 字符"/>
    <w:basedOn w:val="a0"/>
    <w:link w:val="9"/>
    <w:uiPriority w:val="9"/>
    <w:semiHidden/>
    <w:rsid w:val="00E90D7D"/>
    <w:rPr>
      <w:rFonts w:eastAsiaTheme="majorEastAsia" w:cstheme="majorBidi"/>
      <w:color w:val="595959" w:themeColor="text1" w:themeTint="A6"/>
    </w:rPr>
  </w:style>
  <w:style w:type="paragraph" w:styleId="a3">
    <w:name w:val="Title"/>
    <w:basedOn w:val="a"/>
    <w:next w:val="a"/>
    <w:link w:val="a4"/>
    <w:uiPriority w:val="10"/>
    <w:qFormat/>
    <w:rsid w:val="00E90D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D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D7D"/>
    <w:pPr>
      <w:spacing w:before="160" w:after="160"/>
      <w:jc w:val="center"/>
    </w:pPr>
    <w:rPr>
      <w:i/>
      <w:iCs/>
      <w:color w:val="404040" w:themeColor="text1" w:themeTint="BF"/>
    </w:rPr>
  </w:style>
  <w:style w:type="character" w:customStyle="1" w:styleId="a8">
    <w:name w:val="引用 字符"/>
    <w:basedOn w:val="a0"/>
    <w:link w:val="a7"/>
    <w:uiPriority w:val="29"/>
    <w:rsid w:val="00E90D7D"/>
    <w:rPr>
      <w:i/>
      <w:iCs/>
      <w:color w:val="404040" w:themeColor="text1" w:themeTint="BF"/>
    </w:rPr>
  </w:style>
  <w:style w:type="paragraph" w:styleId="a9">
    <w:name w:val="List Paragraph"/>
    <w:basedOn w:val="a"/>
    <w:link w:val="aa"/>
    <w:uiPriority w:val="34"/>
    <w:qFormat/>
    <w:rsid w:val="00E90D7D"/>
    <w:pPr>
      <w:ind w:left="720"/>
      <w:contextualSpacing/>
    </w:pPr>
  </w:style>
  <w:style w:type="character" w:styleId="ab">
    <w:name w:val="Intense Emphasis"/>
    <w:basedOn w:val="a0"/>
    <w:uiPriority w:val="21"/>
    <w:qFormat/>
    <w:rsid w:val="00E90D7D"/>
    <w:rPr>
      <w:i/>
      <w:iCs/>
      <w:color w:val="2F5496" w:themeColor="accent1" w:themeShade="BF"/>
    </w:rPr>
  </w:style>
  <w:style w:type="paragraph" w:styleId="ac">
    <w:name w:val="Intense Quote"/>
    <w:basedOn w:val="a"/>
    <w:next w:val="a"/>
    <w:link w:val="ad"/>
    <w:uiPriority w:val="30"/>
    <w:qFormat/>
    <w:rsid w:val="00E90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E90D7D"/>
    <w:rPr>
      <w:i/>
      <w:iCs/>
      <w:color w:val="2F5496" w:themeColor="accent1" w:themeShade="BF"/>
    </w:rPr>
  </w:style>
  <w:style w:type="character" w:styleId="ae">
    <w:name w:val="Intense Reference"/>
    <w:basedOn w:val="a0"/>
    <w:uiPriority w:val="32"/>
    <w:qFormat/>
    <w:rsid w:val="00E90D7D"/>
    <w:rPr>
      <w:b/>
      <w:bCs/>
      <w:smallCaps/>
      <w:color w:val="2F5496" w:themeColor="accent1" w:themeShade="BF"/>
      <w:spacing w:val="5"/>
    </w:rPr>
  </w:style>
  <w:style w:type="table" w:styleId="af">
    <w:name w:val="Table Grid"/>
    <w:basedOn w:val="a1"/>
    <w:uiPriority w:val="39"/>
    <w:rsid w:val="00E90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qFormat/>
    <w:rsid w:val="00E90D7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f1">
    <w:name w:val="页脚 字符"/>
    <w:basedOn w:val="a0"/>
    <w:link w:val="af0"/>
    <w:uiPriority w:val="99"/>
    <w:qFormat/>
    <w:rsid w:val="00E90D7D"/>
    <w:rPr>
      <w:rFonts w:ascii="Times New Roman" w:eastAsia="宋体" w:hAnsi="Times New Roman" w:cs="Times New Roman"/>
      <w:kern w:val="0"/>
      <w:sz w:val="18"/>
      <w:szCs w:val="18"/>
    </w:rPr>
  </w:style>
  <w:style w:type="character" w:customStyle="1" w:styleId="aa">
    <w:name w:val="列表段落 字符"/>
    <w:link w:val="a9"/>
    <w:uiPriority w:val="34"/>
    <w:qFormat/>
    <w:locked/>
    <w:rsid w:val="00E90D7D"/>
  </w:style>
  <w:style w:type="paragraph" w:styleId="af2">
    <w:name w:val="header"/>
    <w:basedOn w:val="a"/>
    <w:link w:val="af3"/>
    <w:uiPriority w:val="99"/>
    <w:unhideWhenUsed/>
    <w:rsid w:val="007D640D"/>
    <w:pPr>
      <w:tabs>
        <w:tab w:val="center" w:pos="4153"/>
        <w:tab w:val="right" w:pos="8306"/>
      </w:tabs>
      <w:snapToGrid w:val="0"/>
      <w:jc w:val="center"/>
    </w:pPr>
    <w:rPr>
      <w:sz w:val="18"/>
      <w:szCs w:val="18"/>
    </w:rPr>
  </w:style>
  <w:style w:type="character" w:customStyle="1" w:styleId="af3">
    <w:name w:val="页眉 字符"/>
    <w:basedOn w:val="a0"/>
    <w:link w:val="af2"/>
    <w:uiPriority w:val="99"/>
    <w:rsid w:val="007D64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369299376@qq.com</dc:creator>
  <cp:keywords/>
  <dc:description/>
  <cp:lastModifiedBy>369299376@qq.com</cp:lastModifiedBy>
  <cp:revision>2</cp:revision>
  <dcterms:created xsi:type="dcterms:W3CDTF">2026-03-31T03:06:00Z</dcterms:created>
  <dcterms:modified xsi:type="dcterms:W3CDTF">2026-04-01T07:06:00Z</dcterms:modified>
</cp:coreProperties>
</file>